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4C7B41" w14:textId="77777777" w:rsidR="00DB1ABF" w:rsidRPr="004F508E" w:rsidRDefault="00DB1ABF" w:rsidP="007B5378">
      <w:pPr>
        <w:pStyle w:val="Default"/>
        <w:widowControl w:val="0"/>
        <w:spacing w:after="120"/>
        <w:ind w:left="5103"/>
        <w:jc w:val="both"/>
        <w:rPr>
          <w:color w:val="auto"/>
        </w:rPr>
      </w:pPr>
      <w:bookmarkStart w:id="0" w:name="_GoBack"/>
      <w:bookmarkEnd w:id="0"/>
      <w:r w:rsidRPr="004F508E">
        <w:rPr>
          <w:color w:val="auto"/>
        </w:rPr>
        <w:t>ПРИЛОЖЕНИЕ 1</w:t>
      </w:r>
    </w:p>
    <w:p w14:paraId="6F2158BB" w14:textId="77777777" w:rsidR="00DB1ABF" w:rsidRPr="004F508E" w:rsidRDefault="00DB1ABF" w:rsidP="007B5378">
      <w:pPr>
        <w:pStyle w:val="Default"/>
        <w:widowControl w:val="0"/>
        <w:spacing w:after="120"/>
        <w:ind w:left="5103"/>
        <w:jc w:val="both"/>
        <w:rPr>
          <w:rFonts w:eastAsiaTheme="minorEastAsia"/>
          <w:color w:val="auto"/>
          <w:lang w:eastAsia="ru-RU"/>
        </w:rPr>
      </w:pPr>
      <w:r w:rsidRPr="004F508E">
        <w:rPr>
          <w:color w:val="auto"/>
        </w:rPr>
        <w:t>К Комплексному договору банковского обслуживания юридических лиц, индивидуальных предпринимателей и лиц, занимающихся в установленном законодательством Российской Федерации порядке частной практикой в ЦМРБанк (общество с ограниче</w:t>
      </w:r>
      <w:r w:rsidRPr="004F508E">
        <w:rPr>
          <w:rFonts w:eastAsiaTheme="minorEastAsia"/>
          <w:color w:val="auto"/>
          <w:lang w:eastAsia="ru-RU"/>
        </w:rPr>
        <w:t>нной ответственностью)</w:t>
      </w:r>
    </w:p>
    <w:p w14:paraId="6D560254" w14:textId="77777777" w:rsidR="00DB1ABF" w:rsidRPr="004F508E" w:rsidRDefault="00DB1ABF" w:rsidP="007B5378">
      <w:pPr>
        <w:pStyle w:val="Default"/>
        <w:widowControl w:val="0"/>
        <w:spacing w:after="120"/>
        <w:jc w:val="center"/>
        <w:rPr>
          <w:b/>
          <w:color w:val="auto"/>
        </w:rPr>
      </w:pPr>
      <w:bookmarkStart w:id="1" w:name="_Toc210902539"/>
      <w:bookmarkStart w:id="2" w:name="_Toc210905385"/>
    </w:p>
    <w:p w14:paraId="17A44F39" w14:textId="77777777" w:rsidR="00DB1ABF" w:rsidRPr="004F508E" w:rsidRDefault="00DB1ABF" w:rsidP="007B5378">
      <w:pPr>
        <w:pStyle w:val="Default"/>
        <w:widowControl w:val="0"/>
        <w:spacing w:after="120"/>
        <w:jc w:val="center"/>
        <w:rPr>
          <w:b/>
          <w:color w:val="auto"/>
        </w:rPr>
      </w:pPr>
      <w:r w:rsidRPr="004F508E">
        <w:rPr>
          <w:b/>
          <w:color w:val="auto"/>
        </w:rPr>
        <w:t>СЛОВАРЬ ТЕРМИНОВ И СОКРАЩЕНИЙ</w:t>
      </w:r>
      <w:bookmarkEnd w:id="1"/>
      <w:bookmarkEnd w:id="2"/>
    </w:p>
    <w:p w14:paraId="157FF72E" w14:textId="77777777" w:rsidR="00DB1ABF" w:rsidRPr="004F508E" w:rsidRDefault="00DB1ABF" w:rsidP="007B5378">
      <w:pPr>
        <w:pStyle w:val="Default"/>
        <w:widowControl w:val="0"/>
        <w:jc w:val="center"/>
        <w:rPr>
          <w:color w:val="auto"/>
        </w:rPr>
      </w:pPr>
    </w:p>
    <w:p w14:paraId="693A5F66" w14:textId="77777777" w:rsidR="00DB1ABF" w:rsidRPr="004F508E" w:rsidRDefault="00DB1ABF" w:rsidP="007B5378">
      <w:pPr>
        <w:widowControl w:val="0"/>
        <w:rPr>
          <w:rFonts w:cs="Times New Roman"/>
          <w:b/>
          <w:bCs/>
          <w:szCs w:val="24"/>
        </w:rPr>
      </w:pPr>
      <w:r w:rsidRPr="004F508E">
        <w:rPr>
          <w:b/>
          <w:szCs w:val="24"/>
        </w:rPr>
        <w:t>Адрес Клиента</w:t>
      </w:r>
      <w:r w:rsidRPr="004F508E">
        <w:rPr>
          <w:szCs w:val="24"/>
        </w:rPr>
        <w:t xml:space="preserve"> – адрес Клиента – юридического лица (Резидента) / адрес Клиента – юридического лица / представительства / филиала юридического лица (Нерезидента) / адрес Клиента – индивидуального предпринимателя / физического лица, занимающегося в установленном законодательством Российской Федерации порядке частной практикой, указанный в ЕГРЮЛ/РАФП/ЕГРИП, а также указанный Банку при приеме на обслуживание либо в процессе обслуживания и используемый Банком для взаимодействия с Клиентом.</w:t>
      </w:r>
    </w:p>
    <w:p w14:paraId="7F6AB507" w14:textId="77777777" w:rsidR="00DB1ABF" w:rsidRPr="004F508E" w:rsidRDefault="00DB1ABF" w:rsidP="007B5378">
      <w:pPr>
        <w:widowControl w:val="0"/>
        <w:rPr>
          <w:rFonts w:cs="Times New Roman"/>
          <w:szCs w:val="24"/>
        </w:rPr>
      </w:pPr>
      <w:r w:rsidRPr="004F508E">
        <w:rPr>
          <w:rFonts w:cs="Times New Roman"/>
          <w:b/>
          <w:bCs/>
          <w:szCs w:val="24"/>
        </w:rPr>
        <w:t xml:space="preserve">Банк </w:t>
      </w:r>
      <w:r w:rsidRPr="004F508E">
        <w:rPr>
          <w:rFonts w:cs="Times New Roman"/>
          <w:szCs w:val="24"/>
        </w:rPr>
        <w:t xml:space="preserve">– </w:t>
      </w:r>
      <w:r w:rsidRPr="004F508E">
        <w:rPr>
          <w:rFonts w:eastAsiaTheme="minorEastAsia" w:cs="Times New Roman"/>
          <w:szCs w:val="24"/>
          <w:lang w:eastAsia="ru-RU"/>
        </w:rPr>
        <w:t>ЦМРБанк (общество с ограниченной ответственностью), сокращенное наименование – ЦМРБанк (ООО)</w:t>
      </w:r>
      <w:r w:rsidRPr="004F508E">
        <w:rPr>
          <w:rFonts w:cs="Times New Roman"/>
          <w:szCs w:val="24"/>
        </w:rPr>
        <w:t>.</w:t>
      </w:r>
    </w:p>
    <w:p w14:paraId="3BAFB9BD" w14:textId="77777777" w:rsidR="00DB1ABF" w:rsidRPr="004F508E" w:rsidRDefault="00DB1ABF" w:rsidP="007B5378">
      <w:pPr>
        <w:pStyle w:val="Default"/>
        <w:widowControl w:val="0"/>
        <w:spacing w:after="120"/>
        <w:jc w:val="both"/>
        <w:rPr>
          <w:color w:val="auto"/>
        </w:rPr>
      </w:pPr>
      <w:r w:rsidRPr="004F508E">
        <w:rPr>
          <w:b/>
          <w:color w:val="auto"/>
        </w:rPr>
        <w:t>Бенефициарный владелец</w:t>
      </w:r>
      <w:r w:rsidRPr="004F508E">
        <w:rPr>
          <w:color w:val="auto"/>
        </w:rPr>
        <w:t xml:space="preserve"> – физическое лицо, которое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 Бенефициарным владельцем Клиента – индивидуального предпринимателя / физического лица, занимающегося в установленном законодательством Российской Федерации порядке частной практикой, считается это лицо, за исключением случаев, если имеются основания полагать, что бенефициарным владельцем является иное физическое лицо.</w:t>
      </w:r>
    </w:p>
    <w:p w14:paraId="5F756C96" w14:textId="77777777" w:rsidR="00DB1ABF" w:rsidRPr="004F508E" w:rsidRDefault="00DB1ABF" w:rsidP="007B5378">
      <w:pPr>
        <w:pStyle w:val="Default"/>
        <w:widowControl w:val="0"/>
        <w:spacing w:after="120"/>
        <w:jc w:val="both"/>
        <w:rPr>
          <w:color w:val="auto"/>
        </w:rPr>
      </w:pPr>
      <w:r w:rsidRPr="004F508E">
        <w:rPr>
          <w:b/>
          <w:color w:val="auto"/>
        </w:rPr>
        <w:t>Выгодоприобретатель</w:t>
      </w:r>
      <w:r w:rsidRPr="004F508E">
        <w:rPr>
          <w:color w:val="auto"/>
        </w:rPr>
        <w:t xml:space="preserve"> – лицо, не являющееся непосредственно участником операции, к выгоде которого действует Клиент, в том числе на основании агентского договора, договоров поручения, комиссии и доверительного управления, при проведении операций с денежными средствами и иным имуществом.</w:t>
      </w:r>
    </w:p>
    <w:p w14:paraId="36D3AA08" w14:textId="77777777" w:rsidR="00DB1ABF" w:rsidRPr="004F508E" w:rsidRDefault="00DB1ABF" w:rsidP="007B5378">
      <w:pPr>
        <w:pStyle w:val="Default"/>
        <w:widowControl w:val="0"/>
        <w:spacing w:after="120"/>
        <w:jc w:val="both"/>
        <w:rPr>
          <w:color w:val="auto"/>
        </w:rPr>
      </w:pPr>
      <w:r w:rsidRPr="004F508E">
        <w:rPr>
          <w:b/>
          <w:bCs/>
          <w:color w:val="auto"/>
        </w:rPr>
        <w:t xml:space="preserve">Дистанционные каналы обслуживания </w:t>
      </w:r>
      <w:r w:rsidRPr="004F508E">
        <w:rPr>
          <w:color w:val="auto"/>
        </w:rPr>
        <w:t>– технологические решения по взаимодействию Банка с Клиентами с использованием систем удаленного обслуживания (Сайт Банка, Система «Интернет Банк-Клиент», Мобильное приложение «ЦМР Бизнес», Колл-центр и другие каналы обслуживания) для совершения операций, заключения договоров и сделок, обработки заявлений/заявок/распоряжений в рамках Комплексного договора с использованием аналога собственноручной подписи (ЭП), а также предоставления информации по Комплексному договору.</w:t>
      </w:r>
    </w:p>
    <w:p w14:paraId="712ED230" w14:textId="33A27EC9" w:rsidR="00DB1ABF" w:rsidRPr="004F508E" w:rsidRDefault="00DB1ABF" w:rsidP="007B5378">
      <w:pPr>
        <w:widowControl w:val="0"/>
        <w:autoSpaceDE w:val="0"/>
        <w:autoSpaceDN w:val="0"/>
        <w:adjustRightInd w:val="0"/>
        <w:rPr>
          <w:rFonts w:cs="Times New Roman"/>
          <w:szCs w:val="24"/>
        </w:rPr>
      </w:pPr>
      <w:r w:rsidRPr="004F508E">
        <w:rPr>
          <w:rFonts w:cs="Times New Roman"/>
          <w:b/>
          <w:szCs w:val="24"/>
        </w:rPr>
        <w:t>Договор банковского счета</w:t>
      </w:r>
      <w:r w:rsidRPr="004F508E">
        <w:rPr>
          <w:rFonts w:cs="Times New Roman"/>
          <w:b/>
          <w:bCs/>
          <w:szCs w:val="24"/>
        </w:rPr>
        <w:t xml:space="preserve"> (Договор БС) – </w:t>
      </w:r>
      <w:r w:rsidRPr="004F508E">
        <w:rPr>
          <w:rFonts w:cs="Times New Roman"/>
          <w:szCs w:val="24"/>
        </w:rPr>
        <w:t xml:space="preserve">договор, заключенный между Банком и </w:t>
      </w:r>
      <w:r w:rsidR="007B5378" w:rsidRPr="004F508E">
        <w:rPr>
          <w:rFonts w:cs="Times New Roman"/>
          <w:szCs w:val="24"/>
        </w:rPr>
        <w:t>К</w:t>
      </w:r>
      <w:r w:rsidRPr="004F508E">
        <w:rPr>
          <w:rFonts w:cs="Times New Roman"/>
          <w:szCs w:val="24"/>
        </w:rPr>
        <w:t xml:space="preserve">лиентом, на основании которого Банк обязуется принимать и зачислять на открытый(ые) Клиенту Счет(а) денежные средства в валюте Российской Федерации/иностранной валюте, выполнять распоряжения Клиента о перечислении и выдаче денежных средств со Счета(ов), а также проведение других операций по Счету(ам) в соответствии с </w:t>
      </w:r>
      <w:r w:rsidR="00EE78EF" w:rsidRPr="004F508E">
        <w:rPr>
          <w:rFonts w:cs="Times New Roman"/>
          <w:szCs w:val="24"/>
        </w:rPr>
        <w:t>У</w:t>
      </w:r>
      <w:r w:rsidRPr="00F57FA8">
        <w:rPr>
          <w:rFonts w:cs="Times New Roman"/>
          <w:szCs w:val="24"/>
        </w:rPr>
        <w:t xml:space="preserve">словиями </w:t>
      </w:r>
      <w:r w:rsidR="00EE78EF" w:rsidRPr="004F508E">
        <w:rPr>
          <w:rFonts w:cs="Times New Roman"/>
          <w:szCs w:val="24"/>
        </w:rPr>
        <w:t xml:space="preserve">РКО </w:t>
      </w:r>
      <w:r w:rsidR="00565C1F" w:rsidRPr="004F508E">
        <w:t xml:space="preserve">(Приложение 2 к Комплексному договору) </w:t>
      </w:r>
      <w:r w:rsidRPr="004F508E">
        <w:rPr>
          <w:rFonts w:cs="Times New Roman"/>
          <w:szCs w:val="24"/>
        </w:rPr>
        <w:t xml:space="preserve">и </w:t>
      </w:r>
      <w:r w:rsidR="00565C1F" w:rsidRPr="004F508E">
        <w:rPr>
          <w:rFonts w:cs="Times New Roman"/>
          <w:szCs w:val="24"/>
        </w:rPr>
        <w:t xml:space="preserve">требованиями </w:t>
      </w:r>
      <w:r w:rsidRPr="004F508E">
        <w:rPr>
          <w:rFonts w:cs="Times New Roman"/>
          <w:szCs w:val="24"/>
        </w:rPr>
        <w:t>Законодательства.</w:t>
      </w:r>
    </w:p>
    <w:p w14:paraId="2C42811C" w14:textId="77777777" w:rsidR="007B5378" w:rsidRPr="004F508E" w:rsidRDefault="00EE78EF" w:rsidP="007B5378">
      <w:pPr>
        <w:widowControl w:val="0"/>
        <w:autoSpaceDE w:val="0"/>
        <w:autoSpaceDN w:val="0"/>
        <w:adjustRightInd w:val="0"/>
        <w:rPr>
          <w:rFonts w:cs="Times New Roman"/>
          <w:szCs w:val="24"/>
        </w:rPr>
      </w:pPr>
      <w:r w:rsidRPr="004F508E">
        <w:rPr>
          <w:rFonts w:cs="Times New Roman"/>
          <w:b/>
          <w:szCs w:val="24"/>
        </w:rPr>
        <w:t>Договор дистанционного банковского обслуживания</w:t>
      </w:r>
      <w:r w:rsidRPr="004F508E">
        <w:rPr>
          <w:rFonts w:cs="Times New Roman"/>
          <w:b/>
          <w:bCs/>
          <w:szCs w:val="24"/>
        </w:rPr>
        <w:t xml:space="preserve"> (Договор ДБО) – </w:t>
      </w:r>
      <w:r w:rsidRPr="004F508E">
        <w:rPr>
          <w:rFonts w:cs="Times New Roman"/>
          <w:szCs w:val="24"/>
        </w:rPr>
        <w:t xml:space="preserve">договор, заключенный между Банком и Клиентом, на основании которого Сторонами </w:t>
      </w:r>
      <w:r w:rsidRPr="004F508E">
        <w:t xml:space="preserve">осуществляется обмен документами (сообщениями) в электронной форме, подписанными </w:t>
      </w:r>
      <w:r w:rsidRPr="004F508E">
        <w:lastRenderedPageBreak/>
        <w:t xml:space="preserve">Электронной подписью, посредством Системы ДБО в соответствии с Условиями ДБО (Приложение 3 к Комплексному договору) </w:t>
      </w:r>
      <w:r w:rsidRPr="004F508E">
        <w:rPr>
          <w:rFonts w:cs="Times New Roman"/>
          <w:szCs w:val="24"/>
        </w:rPr>
        <w:t>и требованиями Законодательства.</w:t>
      </w:r>
    </w:p>
    <w:p w14:paraId="0E5FEAD0" w14:textId="7BE6B4E4" w:rsidR="00DB1ABF" w:rsidRPr="004F508E" w:rsidRDefault="00DB1ABF" w:rsidP="007B5378">
      <w:pPr>
        <w:pStyle w:val="Default"/>
        <w:widowControl w:val="0"/>
        <w:spacing w:after="120"/>
        <w:jc w:val="both"/>
        <w:rPr>
          <w:color w:val="auto"/>
        </w:rPr>
      </w:pPr>
      <w:r w:rsidRPr="004F508E">
        <w:rPr>
          <w:b/>
          <w:bCs/>
          <w:color w:val="auto"/>
        </w:rPr>
        <w:t xml:space="preserve">Договор о предоставлении продукта/услуги – </w:t>
      </w:r>
      <w:r w:rsidRPr="004F508E">
        <w:rPr>
          <w:color w:val="auto"/>
        </w:rPr>
        <w:t>договор, заключенный между Банком и Клиентом в рамках Комплексного договора в результате присоединения Клиента к Правилам предоставления Банком определенного(ой) продукта/услуги, включенного(ой) в перечень банковских продуктов/услуг Комплексного договора.</w:t>
      </w:r>
    </w:p>
    <w:p w14:paraId="10BFE6A9" w14:textId="77777777" w:rsidR="00DB1ABF" w:rsidRPr="004F508E" w:rsidRDefault="00DB1ABF" w:rsidP="007B5378">
      <w:pPr>
        <w:pStyle w:val="Default"/>
        <w:widowControl w:val="0"/>
        <w:spacing w:after="120"/>
        <w:jc w:val="both"/>
        <w:rPr>
          <w:color w:val="auto"/>
        </w:rPr>
      </w:pPr>
      <w:r w:rsidRPr="004F508E">
        <w:rPr>
          <w:b/>
          <w:color w:val="auto"/>
        </w:rPr>
        <w:t>ЕГРИП</w:t>
      </w:r>
      <w:r w:rsidRPr="004F508E">
        <w:rPr>
          <w:color w:val="auto"/>
        </w:rPr>
        <w:t xml:space="preserve"> – Единый государственный реестр индивидуальных предпринимателей.</w:t>
      </w:r>
    </w:p>
    <w:p w14:paraId="2D00A49B" w14:textId="77777777" w:rsidR="00DB1ABF" w:rsidRPr="004F508E" w:rsidRDefault="00DB1ABF" w:rsidP="007B5378">
      <w:pPr>
        <w:pStyle w:val="Default"/>
        <w:widowControl w:val="0"/>
        <w:spacing w:after="120"/>
        <w:jc w:val="both"/>
        <w:rPr>
          <w:color w:val="auto"/>
        </w:rPr>
      </w:pPr>
      <w:r w:rsidRPr="004F508E">
        <w:rPr>
          <w:b/>
          <w:color w:val="auto"/>
        </w:rPr>
        <w:t>ЕГРЮЛ</w:t>
      </w:r>
      <w:r w:rsidRPr="004F508E">
        <w:rPr>
          <w:color w:val="auto"/>
        </w:rPr>
        <w:t xml:space="preserve"> – </w:t>
      </w:r>
      <w:r w:rsidRPr="004F508E">
        <w:rPr>
          <w:bCs/>
          <w:color w:val="auto"/>
        </w:rPr>
        <w:t>Единый государственный реестр юридических лиц.</w:t>
      </w:r>
    </w:p>
    <w:p w14:paraId="0CB7A587" w14:textId="77777777" w:rsidR="00DB1ABF" w:rsidRPr="004F508E" w:rsidRDefault="00DB1ABF" w:rsidP="007B5378">
      <w:pPr>
        <w:pStyle w:val="Default"/>
        <w:widowControl w:val="0"/>
        <w:spacing w:after="120"/>
        <w:jc w:val="both"/>
        <w:rPr>
          <w:color w:val="auto"/>
        </w:rPr>
      </w:pPr>
      <w:r w:rsidRPr="004F508E">
        <w:rPr>
          <w:b/>
          <w:color w:val="auto"/>
        </w:rPr>
        <w:t>Законодательство</w:t>
      </w:r>
      <w:r w:rsidRPr="004F508E">
        <w:rPr>
          <w:color w:val="auto"/>
        </w:rPr>
        <w:t xml:space="preserve"> – законы Российской Федерации, Указы Президента Российской Федерации, Постановления Правительства Российской Федерации, нормативные акты Банка России и иные документы, издаваемые уполномоченными на то органами в целях обеспечения исполнения законов и подзаконных актов Российской Федерации, применимые к Комплексному договору и включенным в его состав Правилам предоставления банковских продуктов/услуг.</w:t>
      </w:r>
    </w:p>
    <w:p w14:paraId="7C55F000" w14:textId="77777777" w:rsidR="00DB1ABF" w:rsidRPr="004F508E" w:rsidRDefault="00DB1ABF" w:rsidP="007B5378">
      <w:pPr>
        <w:pStyle w:val="Default"/>
        <w:widowControl w:val="0"/>
        <w:spacing w:after="120"/>
        <w:jc w:val="both"/>
        <w:rPr>
          <w:color w:val="auto"/>
        </w:rPr>
      </w:pPr>
      <w:r w:rsidRPr="004F508E">
        <w:rPr>
          <w:b/>
          <w:bCs/>
          <w:color w:val="auto"/>
        </w:rPr>
        <w:t xml:space="preserve">Заявление о предоставлении продукта/услуги </w:t>
      </w:r>
      <w:r w:rsidRPr="004F508E">
        <w:rPr>
          <w:color w:val="auto"/>
        </w:rPr>
        <w:t>– заявление Клиента на получение/изменение/прекращение продукта/услуги, составленное им на бумажном носителе по форме Банка, подписанное собственноручной подписью Клиента/ Уполномоченного лица Клиента и предоставленное в ВСП Банка, или созданное в Системе ДБО с помощью формализованной электронной формы</w:t>
      </w:r>
      <w:r w:rsidRPr="004F508E">
        <w:rPr>
          <w:rStyle w:val="a5"/>
          <w:color w:val="auto"/>
        </w:rPr>
        <w:footnoteReference w:id="1"/>
      </w:r>
      <w:r w:rsidRPr="004F508E">
        <w:rPr>
          <w:color w:val="auto"/>
        </w:rPr>
        <w:t>/электронного документа (сообщения) с вложением электронного образа</w:t>
      </w:r>
      <w:r w:rsidRPr="004F508E">
        <w:rPr>
          <w:rStyle w:val="a5"/>
          <w:color w:val="auto"/>
        </w:rPr>
        <w:footnoteReference w:id="2"/>
      </w:r>
      <w:r w:rsidRPr="004F508E">
        <w:rPr>
          <w:color w:val="auto"/>
        </w:rPr>
        <w:t xml:space="preserve"> заявления, подписанное аналогом собственноручной подписи (ЭП) Клиента/Уполномоченного лица Клиента и направленное посредством Системы ДБО в Банк.</w:t>
      </w:r>
    </w:p>
    <w:p w14:paraId="07E5268A" w14:textId="77777777" w:rsidR="00DB1ABF" w:rsidRPr="004F508E" w:rsidRDefault="00DB1ABF" w:rsidP="007B5378">
      <w:pPr>
        <w:pStyle w:val="Default"/>
        <w:widowControl w:val="0"/>
        <w:spacing w:after="120"/>
        <w:jc w:val="both"/>
        <w:rPr>
          <w:color w:val="auto"/>
        </w:rPr>
      </w:pPr>
      <w:r w:rsidRPr="00F57FA8">
        <w:rPr>
          <w:b/>
          <w:bCs/>
          <w:color w:val="auto"/>
        </w:rPr>
        <w:t xml:space="preserve">Заявление о присоединении </w:t>
      </w:r>
      <w:r w:rsidRPr="00F57FA8">
        <w:rPr>
          <w:color w:val="auto"/>
        </w:rPr>
        <w:t xml:space="preserve">– заявление Клиента по </w:t>
      </w:r>
      <w:r w:rsidRPr="004F508E">
        <w:rPr>
          <w:color w:val="auto"/>
        </w:rPr>
        <w:t>форме Приложения 4 к Комплексному договору, поданное Клиентом и предоставленное в Банк с целью заключения Комплексного договора и присоединения к Правилам предоставления банковских продуктов/услуг в соответствии с выбранными Клиентом продуктами/услугами.</w:t>
      </w:r>
    </w:p>
    <w:p w14:paraId="7D043D64" w14:textId="5CB680CB" w:rsidR="00DB1ABF" w:rsidRPr="004F508E" w:rsidRDefault="00DB1ABF" w:rsidP="007B5378">
      <w:pPr>
        <w:pStyle w:val="Default"/>
        <w:widowControl w:val="0"/>
        <w:spacing w:after="120"/>
        <w:jc w:val="both"/>
        <w:rPr>
          <w:color w:val="auto"/>
        </w:rPr>
      </w:pPr>
      <w:r w:rsidRPr="004F508E">
        <w:rPr>
          <w:b/>
          <w:color w:val="auto"/>
        </w:rPr>
        <w:t>Идентификация</w:t>
      </w:r>
      <w:r w:rsidRPr="004F508E">
        <w:rPr>
          <w:color w:val="auto"/>
        </w:rPr>
        <w:t xml:space="preserve"> – совокупность мероприятий по установлению определенных </w:t>
      </w:r>
      <w:r w:rsidR="00565C1F" w:rsidRPr="004F508E">
        <w:rPr>
          <w:color w:val="auto"/>
        </w:rPr>
        <w:t>Законодательством</w:t>
      </w:r>
      <w:r w:rsidRPr="004F508E">
        <w:rPr>
          <w:color w:val="auto"/>
        </w:rPr>
        <w:t xml:space="preserve"> сведений о Клиенте, Представителях Клиента, Выгодоприобретателях, Бенефициарных владельцах и подтверждению достоверности этих сведений с использованием оригиналов документов и (или) надлежащим образом заверенных копий и (или) государственных и иных информационных систем.</w:t>
      </w:r>
    </w:p>
    <w:p w14:paraId="26B42D8D" w14:textId="7BE5D852" w:rsidR="00DB1ABF" w:rsidRPr="004F508E" w:rsidRDefault="00DB1ABF" w:rsidP="007B5378">
      <w:pPr>
        <w:pStyle w:val="Default"/>
        <w:widowControl w:val="0"/>
        <w:spacing w:after="120"/>
        <w:jc w:val="both"/>
        <w:rPr>
          <w:color w:val="auto"/>
        </w:rPr>
      </w:pPr>
      <w:r w:rsidRPr="004F508E">
        <w:rPr>
          <w:b/>
          <w:bCs/>
          <w:color w:val="auto"/>
        </w:rPr>
        <w:t>Карточка с образцами подписей и оттиска печати</w:t>
      </w:r>
      <w:r w:rsidRPr="004F508E" w:rsidDel="0005317B">
        <w:rPr>
          <w:b/>
          <w:color w:val="auto"/>
        </w:rPr>
        <w:t xml:space="preserve"> </w:t>
      </w:r>
      <w:r w:rsidRPr="004F508E">
        <w:rPr>
          <w:b/>
          <w:color w:val="auto"/>
        </w:rPr>
        <w:t>(КОП)</w:t>
      </w:r>
      <w:r w:rsidRPr="004F508E">
        <w:rPr>
          <w:color w:val="auto"/>
        </w:rPr>
        <w:t xml:space="preserve"> – документ, содержащий образцы собственноручных подписей лиц, наделенных правом подписи, и оттиска печати Клиента и предоставляемый Банку в целях проверки соответствия собственноручных подписей и оттиска печати, проставляемых на распоряжениях о переводе денежных средств на бумажном носителе. КОП оформляется по форме Банка (Приложение 4 к Условиям РКО) и в соответствии с Порядком заполнения карточки с образцами подписей и оттиска печати (Приложение 5 к Условиям РКО).</w:t>
      </w:r>
    </w:p>
    <w:p w14:paraId="69443663" w14:textId="77777777" w:rsidR="00DB1ABF" w:rsidRPr="004F508E" w:rsidRDefault="00DB1ABF" w:rsidP="007B5378">
      <w:pPr>
        <w:pStyle w:val="Default"/>
        <w:widowControl w:val="0"/>
        <w:spacing w:after="120"/>
        <w:jc w:val="both"/>
        <w:rPr>
          <w:rFonts w:eastAsiaTheme="minorEastAsia"/>
          <w:color w:val="auto"/>
          <w:lang w:eastAsia="ru-RU"/>
        </w:rPr>
      </w:pPr>
      <w:r w:rsidRPr="004F508E">
        <w:rPr>
          <w:b/>
          <w:bCs/>
          <w:color w:val="auto"/>
        </w:rPr>
        <w:t xml:space="preserve">Клиент </w:t>
      </w:r>
      <w:r w:rsidRPr="004F508E">
        <w:rPr>
          <w:color w:val="auto"/>
        </w:rPr>
        <w:t xml:space="preserve">– </w:t>
      </w:r>
      <w:r w:rsidRPr="004F508E">
        <w:rPr>
          <w:rFonts w:eastAsiaTheme="minorEastAsia"/>
          <w:color w:val="auto"/>
          <w:lang w:eastAsia="ru-RU"/>
        </w:rPr>
        <w:t>юридическое лицо (за исключением кредитных организаций), иностранная структура без образования юридического лица, индивидуальный предприниматель, физическое лицо, занимающееся в установленном законодательством Российской Федерации порядке частной практикой, являющее(ая)ся резидентом и нерезидентом Российской Федерации, принятое(ая) на обслуживание Банком. При отдельном упоминании типов Клиентов используются следующие сокращения:</w:t>
      </w:r>
    </w:p>
    <w:p w14:paraId="78E76EB2" w14:textId="77777777" w:rsidR="00DB1ABF" w:rsidRPr="004F508E" w:rsidRDefault="00DB1ABF" w:rsidP="007B5378">
      <w:pPr>
        <w:pStyle w:val="Default"/>
        <w:widowControl w:val="0"/>
        <w:numPr>
          <w:ilvl w:val="0"/>
          <w:numId w:val="1"/>
        </w:numPr>
        <w:spacing w:after="120"/>
        <w:ind w:left="709" w:hanging="425"/>
        <w:jc w:val="both"/>
        <w:rPr>
          <w:color w:val="auto"/>
        </w:rPr>
      </w:pPr>
      <w:r w:rsidRPr="004F508E">
        <w:rPr>
          <w:b/>
          <w:color w:val="auto"/>
        </w:rPr>
        <w:lastRenderedPageBreak/>
        <w:t>Клиент ЮЛ (ЮЛ)</w:t>
      </w:r>
      <w:r w:rsidRPr="004F508E">
        <w:rPr>
          <w:color w:val="auto"/>
        </w:rPr>
        <w:t xml:space="preserve"> – юридическое лицо (за исключением кредитных организаций), иностранная структура без образования юридического лица;</w:t>
      </w:r>
    </w:p>
    <w:p w14:paraId="618E90BB" w14:textId="77777777" w:rsidR="00DB1ABF" w:rsidRPr="004F508E" w:rsidRDefault="00DB1ABF" w:rsidP="007B5378">
      <w:pPr>
        <w:pStyle w:val="Default"/>
        <w:widowControl w:val="0"/>
        <w:numPr>
          <w:ilvl w:val="0"/>
          <w:numId w:val="1"/>
        </w:numPr>
        <w:spacing w:after="120"/>
        <w:ind w:left="709" w:hanging="425"/>
        <w:jc w:val="both"/>
        <w:rPr>
          <w:color w:val="auto"/>
        </w:rPr>
      </w:pPr>
      <w:r w:rsidRPr="004F508E">
        <w:rPr>
          <w:b/>
          <w:color w:val="auto"/>
        </w:rPr>
        <w:t>Клиент ИП (ИП)</w:t>
      </w:r>
      <w:r w:rsidRPr="004F508E">
        <w:rPr>
          <w:color w:val="auto"/>
        </w:rPr>
        <w:t xml:space="preserve"> – индивидуальный предприниматель;</w:t>
      </w:r>
    </w:p>
    <w:p w14:paraId="35534FB1" w14:textId="77777777" w:rsidR="00DB1ABF" w:rsidRPr="004F508E" w:rsidRDefault="00DB1ABF" w:rsidP="007B5378">
      <w:pPr>
        <w:pStyle w:val="Default"/>
        <w:widowControl w:val="0"/>
        <w:numPr>
          <w:ilvl w:val="0"/>
          <w:numId w:val="1"/>
        </w:numPr>
        <w:spacing w:after="120"/>
        <w:ind w:left="709" w:hanging="425"/>
        <w:jc w:val="both"/>
        <w:rPr>
          <w:color w:val="auto"/>
        </w:rPr>
      </w:pPr>
      <w:r w:rsidRPr="004F508E">
        <w:rPr>
          <w:b/>
          <w:color w:val="auto"/>
        </w:rPr>
        <w:t>Клиент ФЛЧП (ФЛЧП)</w:t>
      </w:r>
      <w:r w:rsidRPr="004F508E">
        <w:rPr>
          <w:color w:val="auto"/>
        </w:rPr>
        <w:t xml:space="preserve"> – физическое лицо, занимающееся в установленном законодательством Российской Федерации порядке частной практикой.</w:t>
      </w:r>
    </w:p>
    <w:p w14:paraId="58251982" w14:textId="77777777" w:rsidR="00DB1ABF" w:rsidRPr="004F508E" w:rsidRDefault="00DB1ABF" w:rsidP="007B5378">
      <w:pPr>
        <w:pStyle w:val="Default"/>
        <w:widowControl w:val="0"/>
        <w:spacing w:after="120"/>
        <w:jc w:val="both"/>
        <w:rPr>
          <w:color w:val="auto"/>
        </w:rPr>
      </w:pPr>
      <w:r w:rsidRPr="004F508E">
        <w:rPr>
          <w:b/>
          <w:bCs/>
          <w:color w:val="auto"/>
        </w:rPr>
        <w:t xml:space="preserve">Комплексный договор </w:t>
      </w:r>
      <w:r w:rsidRPr="004F508E">
        <w:rPr>
          <w:color w:val="auto"/>
        </w:rPr>
        <w:t>– договор, заключенный между Банком и Клиентом в результате присоединения последнего к условиям Комплексного договора банковского обслуживания юридических лиц, индивидуальных предпринимателей и лиц, занимающихся в установленном законодательством Российской Федерации порядке частной практикой в ЦМРБанк (общество с ограниче</w:t>
      </w:r>
      <w:r w:rsidRPr="004F508E">
        <w:rPr>
          <w:rFonts w:eastAsiaTheme="minorEastAsia"/>
          <w:color w:val="auto"/>
          <w:lang w:eastAsia="ru-RU"/>
        </w:rPr>
        <w:t xml:space="preserve">нной ответственностью) </w:t>
      </w:r>
      <w:r w:rsidRPr="004F508E">
        <w:rPr>
          <w:color w:val="auto"/>
        </w:rPr>
        <w:t>путем подачи в Банк Заявления о присоединении к Комплексному договору и принятия его Банком, на основании которого Банк предоставляет Клиенту банковские продукты и услуги в соответствии с установленным перечнем.</w:t>
      </w:r>
    </w:p>
    <w:p w14:paraId="36AAFD58" w14:textId="3D5063AC" w:rsidR="003F2228" w:rsidRDefault="003F2228" w:rsidP="003F2228">
      <w:pPr>
        <w:pStyle w:val="Default"/>
        <w:widowControl w:val="0"/>
        <w:spacing w:after="120"/>
        <w:jc w:val="both"/>
        <w:rPr>
          <w:b/>
          <w:bCs/>
          <w:color w:val="auto"/>
        </w:rPr>
      </w:pPr>
      <w:r>
        <w:rPr>
          <w:b/>
          <w:bCs/>
          <w:color w:val="auto"/>
        </w:rPr>
        <w:t xml:space="preserve">Корпоративная карта (Карта) – </w:t>
      </w:r>
      <w:r>
        <w:t xml:space="preserve">электронное средство платежа и средство для доступа к Счету и составления расчетных и иных документов, подлежащих оплате за счет Клиента, позволяющее совершать операции с использованием Карты и (или) ее реквизитов. Карта является собственностью Банка и предоставляется в пользование Клиенту/Представителю Клиента на условиях, определенных Правилами предоставления и использования корпоративных банковских карт ЦМРБанк (общество с ограниченной ответственностью), размещенными на Сайте Банка </w:t>
      </w:r>
      <w:r w:rsidRPr="004F508E">
        <w:rPr>
          <w:color w:val="auto"/>
        </w:rPr>
        <w:t>(раздел «Бизнесу/</w:t>
      </w:r>
      <w:r>
        <w:rPr>
          <w:color w:val="auto"/>
        </w:rPr>
        <w:t>Корпоративные карты</w:t>
      </w:r>
      <w:r w:rsidRPr="004F508E">
        <w:rPr>
          <w:color w:val="auto"/>
        </w:rPr>
        <w:t>»)</w:t>
      </w:r>
      <w:r>
        <w:t>.</w:t>
      </w:r>
    </w:p>
    <w:p w14:paraId="225072C2" w14:textId="122B10DA" w:rsidR="00DB1ABF" w:rsidRPr="00F57FA8" w:rsidRDefault="00DB1ABF" w:rsidP="007B5378">
      <w:pPr>
        <w:widowControl w:val="0"/>
        <w:numPr>
          <w:ilvl w:val="12"/>
          <w:numId w:val="0"/>
        </w:numPr>
        <w:tabs>
          <w:tab w:val="left" w:pos="1418"/>
        </w:tabs>
        <w:rPr>
          <w:rFonts w:cs="Times New Roman"/>
          <w:szCs w:val="24"/>
        </w:rPr>
      </w:pPr>
      <w:r w:rsidRPr="004F508E">
        <w:rPr>
          <w:rFonts w:cs="Times New Roman"/>
          <w:b/>
          <w:szCs w:val="24"/>
        </w:rPr>
        <w:t>Мобильное приложение «ЦМР Бизнес» (МП «ЦМР Бизнес»)</w:t>
      </w:r>
      <w:r w:rsidRPr="004F508E">
        <w:rPr>
          <w:rFonts w:cs="Times New Roman"/>
          <w:szCs w:val="24"/>
        </w:rPr>
        <w:t xml:space="preserve"> – канал доступа к Системе «Интернет Банк-Клиент» с использованием специализированного программного обеспечения (приложения), установленного на мобильное устройство Клиента</w:t>
      </w:r>
      <w:r w:rsidRPr="004F508E">
        <w:rPr>
          <w:rStyle w:val="a5"/>
          <w:rFonts w:cs="Times New Roman"/>
          <w:szCs w:val="24"/>
        </w:rPr>
        <w:footnoteReference w:id="3"/>
      </w:r>
      <w:r w:rsidRPr="004F508E">
        <w:rPr>
          <w:rFonts w:cs="Times New Roman"/>
          <w:szCs w:val="24"/>
        </w:rPr>
        <w:t>.</w:t>
      </w:r>
    </w:p>
    <w:p w14:paraId="034F50DA" w14:textId="77777777" w:rsidR="00DB1ABF" w:rsidRPr="004F508E" w:rsidRDefault="00DB1ABF" w:rsidP="007B5378">
      <w:pPr>
        <w:pStyle w:val="Default"/>
        <w:widowControl w:val="0"/>
        <w:spacing w:after="120"/>
        <w:jc w:val="both"/>
        <w:rPr>
          <w:color w:val="auto"/>
        </w:rPr>
      </w:pPr>
      <w:r w:rsidRPr="004F508E">
        <w:rPr>
          <w:b/>
          <w:bCs/>
          <w:color w:val="auto"/>
        </w:rPr>
        <w:t xml:space="preserve">Нерезидент </w:t>
      </w:r>
      <w:r w:rsidRPr="004F508E">
        <w:rPr>
          <w:color w:val="auto"/>
        </w:rPr>
        <w:t>– юридическое лицо, индивидуальный предприниматель, иностранная структура без образования юридического лица, созданное в соответствии с законодательством иностранных государств, имеющее местонахождение за пределами территории Российской Федерации, а также их филиалы, постоянные представительства и другие обособленные или самостоятельные структурные подразделения, находящиеся на территории Российской Федерации.</w:t>
      </w:r>
    </w:p>
    <w:p w14:paraId="14DD5C8B" w14:textId="77777777" w:rsidR="00DB1ABF" w:rsidRPr="004F508E" w:rsidRDefault="00DB1ABF" w:rsidP="007B5378">
      <w:pPr>
        <w:pStyle w:val="Default"/>
        <w:widowControl w:val="0"/>
        <w:spacing w:after="120"/>
        <w:jc w:val="both"/>
        <w:rPr>
          <w:b/>
          <w:bCs/>
          <w:color w:val="auto"/>
        </w:rPr>
      </w:pPr>
      <w:r w:rsidRPr="004F508E">
        <w:rPr>
          <w:b/>
          <w:color w:val="auto"/>
        </w:rPr>
        <w:t xml:space="preserve">Перечень документов </w:t>
      </w:r>
      <w:r w:rsidRPr="004F508E">
        <w:rPr>
          <w:color w:val="auto"/>
        </w:rPr>
        <w:t>– перечень документов, необходимых для заключения Комплексного договора и предоставления банковских продуктов/услуг в рамках Комплексного договора, размещенных на Сайте Банка (раздел «Бизнесу/</w:t>
      </w:r>
      <w:r w:rsidR="00C74313" w:rsidRPr="004F508E">
        <w:rPr>
          <w:color w:val="auto"/>
        </w:rPr>
        <w:t>Расчетно-кассовое обслуживание</w:t>
      </w:r>
      <w:r w:rsidRPr="004F508E">
        <w:rPr>
          <w:color w:val="auto"/>
        </w:rPr>
        <w:t>»).</w:t>
      </w:r>
    </w:p>
    <w:p w14:paraId="0B33ED75" w14:textId="77777777" w:rsidR="00DB1ABF" w:rsidRPr="004F508E" w:rsidRDefault="00DB1ABF" w:rsidP="007B5378">
      <w:pPr>
        <w:pStyle w:val="Default"/>
        <w:widowControl w:val="0"/>
        <w:spacing w:after="120"/>
        <w:jc w:val="both"/>
        <w:rPr>
          <w:b/>
          <w:bCs/>
          <w:color w:val="auto"/>
        </w:rPr>
      </w:pPr>
      <w:r w:rsidRPr="004F508E">
        <w:rPr>
          <w:b/>
          <w:color w:val="auto"/>
        </w:rPr>
        <w:t xml:space="preserve">Персональные данные (ПД) </w:t>
      </w:r>
      <w:r w:rsidRPr="004F508E">
        <w:rPr>
          <w:color w:val="auto"/>
        </w:rPr>
        <w:t>– любая информация, относящаяся прямо или косвенно к определенному или определяемому физическому лицу (Субъекту персональных данных).</w:t>
      </w:r>
    </w:p>
    <w:p w14:paraId="62296B62" w14:textId="6077D039" w:rsidR="00DB1ABF" w:rsidRPr="004F508E" w:rsidRDefault="00DB1ABF" w:rsidP="007B5378">
      <w:pPr>
        <w:pStyle w:val="Default"/>
        <w:widowControl w:val="0"/>
        <w:spacing w:after="120"/>
        <w:jc w:val="both"/>
        <w:rPr>
          <w:color w:val="auto"/>
        </w:rPr>
      </w:pPr>
      <w:r w:rsidRPr="004F508E">
        <w:rPr>
          <w:b/>
          <w:bCs/>
          <w:color w:val="auto"/>
        </w:rPr>
        <w:t xml:space="preserve">Подразделение Банка (ВСП) </w:t>
      </w:r>
      <w:r w:rsidRPr="004F508E">
        <w:rPr>
          <w:color w:val="auto"/>
        </w:rPr>
        <w:t>– внутреннее структурное подразделение Банка, осуществляющее продажи банковских продуктов и оказание услуг Клиентам, а также их обслуживание. В случаях, когда по тексту Комплексного договора, Правил предоставления банковских продуктов/услуг или Тарифов Банка содержится указание на местное время, местное время определяется по месту нахождения Подразделения Банка. Банк вправе в одностороннем порядке изменить Подразделение Банка, обслуживающее Клиента, с уведомлением Клиента по Системе ДБО (при отсутствии доступа к услуге – в письменной форме) не позднее дня перезакрепления обслуживания Клиента за другим Подразделением Банка.</w:t>
      </w:r>
    </w:p>
    <w:p w14:paraId="6A096C2F" w14:textId="77777777" w:rsidR="00DB1ABF" w:rsidRPr="004F508E" w:rsidRDefault="00DB1ABF" w:rsidP="007B5378">
      <w:pPr>
        <w:pStyle w:val="Default"/>
        <w:widowControl w:val="0"/>
        <w:spacing w:after="120"/>
        <w:jc w:val="both"/>
        <w:rPr>
          <w:color w:val="auto"/>
        </w:rPr>
      </w:pPr>
      <w:r w:rsidRPr="004F508E">
        <w:rPr>
          <w:b/>
          <w:bCs/>
          <w:color w:val="auto"/>
        </w:rPr>
        <w:t xml:space="preserve">Правила предоставления банковских продуктов/услуг </w:t>
      </w:r>
      <w:r w:rsidRPr="004F508E">
        <w:rPr>
          <w:color w:val="auto"/>
        </w:rPr>
        <w:t xml:space="preserve">– совокупность правил и условий </w:t>
      </w:r>
      <w:r w:rsidRPr="004F508E">
        <w:rPr>
          <w:color w:val="auto"/>
        </w:rPr>
        <w:lastRenderedPageBreak/>
        <w:t>предоставления банковских продуктов/услуг, размещенных на Сайте Банка и являющихся неотъемлемой частью Комплексного договора:</w:t>
      </w:r>
    </w:p>
    <w:p w14:paraId="06884243" w14:textId="77777777" w:rsidR="00DB1ABF" w:rsidRPr="004F508E" w:rsidRDefault="00DB1ABF" w:rsidP="007B5378">
      <w:pPr>
        <w:pStyle w:val="Default"/>
        <w:widowControl w:val="0"/>
        <w:numPr>
          <w:ilvl w:val="0"/>
          <w:numId w:val="1"/>
        </w:numPr>
        <w:spacing w:after="120"/>
        <w:ind w:left="709" w:hanging="425"/>
        <w:jc w:val="both"/>
        <w:rPr>
          <w:color w:val="auto"/>
        </w:rPr>
      </w:pPr>
      <w:r w:rsidRPr="004F508E">
        <w:rPr>
          <w:b/>
          <w:color w:val="auto"/>
        </w:rPr>
        <w:t>Условия РКО</w:t>
      </w:r>
      <w:r w:rsidRPr="004F508E">
        <w:rPr>
          <w:color w:val="auto"/>
        </w:rPr>
        <w:t xml:space="preserve"> – Условия открытия и обслуживания расчетных счетов;</w:t>
      </w:r>
    </w:p>
    <w:p w14:paraId="3462A921" w14:textId="77777777" w:rsidR="00DB1ABF" w:rsidRPr="004F508E" w:rsidRDefault="00DB1ABF" w:rsidP="00565C1F">
      <w:pPr>
        <w:pStyle w:val="Default"/>
        <w:widowControl w:val="0"/>
        <w:numPr>
          <w:ilvl w:val="0"/>
          <w:numId w:val="1"/>
        </w:numPr>
        <w:spacing w:after="120"/>
        <w:ind w:left="709" w:hanging="425"/>
        <w:jc w:val="both"/>
        <w:rPr>
          <w:color w:val="auto"/>
        </w:rPr>
      </w:pPr>
      <w:r w:rsidRPr="004F508E">
        <w:rPr>
          <w:b/>
          <w:color w:val="auto"/>
        </w:rPr>
        <w:t>Условия ДБО</w:t>
      </w:r>
      <w:r w:rsidRPr="004F508E">
        <w:rPr>
          <w:color w:val="auto"/>
        </w:rPr>
        <w:t xml:space="preserve"> – Условия дистанционного банковского обслуживания.</w:t>
      </w:r>
    </w:p>
    <w:p w14:paraId="47FF37F2" w14:textId="77777777" w:rsidR="00DB1ABF" w:rsidRPr="004F508E" w:rsidRDefault="00DB1ABF" w:rsidP="007B5378">
      <w:pPr>
        <w:pStyle w:val="Default"/>
        <w:widowControl w:val="0"/>
        <w:spacing w:after="120"/>
        <w:jc w:val="both"/>
        <w:rPr>
          <w:color w:val="auto"/>
        </w:rPr>
      </w:pPr>
      <w:r w:rsidRPr="004F508E">
        <w:rPr>
          <w:b/>
          <w:color w:val="auto"/>
        </w:rPr>
        <w:t xml:space="preserve">Представитель </w:t>
      </w:r>
      <w:r w:rsidR="007B5378" w:rsidRPr="004F508E">
        <w:rPr>
          <w:b/>
          <w:color w:val="auto"/>
        </w:rPr>
        <w:t>К</w:t>
      </w:r>
      <w:r w:rsidRPr="004F508E">
        <w:rPr>
          <w:b/>
          <w:color w:val="auto"/>
        </w:rPr>
        <w:t>лиента</w:t>
      </w:r>
      <w:r w:rsidRPr="004F508E">
        <w:rPr>
          <w:color w:val="auto"/>
        </w:rPr>
        <w:t xml:space="preserve"> – лицо, при совершении операции действующее от имени и в интересах или за счет Клиента, полномочия которого основаны на доверенности, договоре, акте уполномоченного государственного органа или органа местного самоуправления, законе, а также единоличный исполнительный орган юридического лица. Представитель </w:t>
      </w:r>
      <w:r w:rsidR="007B5378" w:rsidRPr="004F508E">
        <w:rPr>
          <w:color w:val="auto"/>
        </w:rPr>
        <w:t>К</w:t>
      </w:r>
      <w:r w:rsidRPr="004F508E">
        <w:rPr>
          <w:color w:val="auto"/>
        </w:rPr>
        <w:t>лиента может являться его уполномоченным лицом.</w:t>
      </w:r>
    </w:p>
    <w:p w14:paraId="25121A67" w14:textId="4D964E6D" w:rsidR="00DB1ABF" w:rsidRPr="004F508E" w:rsidRDefault="00DB1ABF" w:rsidP="007B5378">
      <w:pPr>
        <w:pStyle w:val="Default"/>
        <w:widowControl w:val="0"/>
        <w:spacing w:after="120"/>
        <w:jc w:val="both"/>
        <w:rPr>
          <w:bCs/>
          <w:color w:val="auto"/>
        </w:rPr>
      </w:pPr>
      <w:r w:rsidRPr="004F508E">
        <w:rPr>
          <w:b/>
          <w:bCs/>
          <w:color w:val="auto"/>
        </w:rPr>
        <w:t xml:space="preserve">Рабочие дни </w:t>
      </w:r>
      <w:r w:rsidRPr="004F508E">
        <w:rPr>
          <w:color w:val="auto"/>
        </w:rPr>
        <w:t xml:space="preserve">– календарные дни с понедельника по пятницу включительно, если они не являются выходными или нерабочими праздничными днями в соответствии с </w:t>
      </w:r>
      <w:r w:rsidR="00565C1F" w:rsidRPr="004F508E">
        <w:rPr>
          <w:color w:val="auto"/>
        </w:rPr>
        <w:t>Законодательством</w:t>
      </w:r>
      <w:r w:rsidRPr="004F508E">
        <w:rPr>
          <w:color w:val="auto"/>
        </w:rPr>
        <w:t xml:space="preserve">, либо календарные дни – суббота и воскресенье, если </w:t>
      </w:r>
      <w:r w:rsidR="00565C1F" w:rsidRPr="004F508E">
        <w:rPr>
          <w:color w:val="auto"/>
        </w:rPr>
        <w:t>в соответствии с Законодательством</w:t>
      </w:r>
      <w:r w:rsidRPr="004F508E">
        <w:rPr>
          <w:color w:val="auto"/>
        </w:rPr>
        <w:t xml:space="preserve"> они объявлены рабочими </w:t>
      </w:r>
      <w:r w:rsidRPr="004F508E">
        <w:rPr>
          <w:bCs/>
          <w:color w:val="auto"/>
        </w:rPr>
        <w:t>днями.</w:t>
      </w:r>
    </w:p>
    <w:p w14:paraId="428BB2F1" w14:textId="77777777" w:rsidR="00DB1ABF" w:rsidRPr="004F508E" w:rsidRDefault="00DB1ABF" w:rsidP="007B5378">
      <w:pPr>
        <w:pStyle w:val="Default"/>
        <w:widowControl w:val="0"/>
        <w:spacing w:after="120"/>
        <w:jc w:val="both"/>
        <w:rPr>
          <w:bCs/>
          <w:color w:val="auto"/>
        </w:rPr>
      </w:pPr>
      <w:r w:rsidRPr="004F508E">
        <w:rPr>
          <w:b/>
          <w:bCs/>
          <w:color w:val="auto"/>
        </w:rPr>
        <w:t xml:space="preserve">РАФП </w:t>
      </w:r>
      <w:r w:rsidRPr="004F508E">
        <w:rPr>
          <w:bCs/>
          <w:color w:val="auto"/>
        </w:rPr>
        <w:t>– Государственный реестр аккредитованных филиалов, представительств иностранных юридических лиц.</w:t>
      </w:r>
    </w:p>
    <w:p w14:paraId="045C9302" w14:textId="1A4B8F7B" w:rsidR="00DB1ABF" w:rsidRPr="004F508E" w:rsidRDefault="00DB1ABF" w:rsidP="007B5378">
      <w:pPr>
        <w:pStyle w:val="Default"/>
        <w:widowControl w:val="0"/>
        <w:spacing w:after="120"/>
        <w:jc w:val="both"/>
        <w:rPr>
          <w:color w:val="auto"/>
        </w:rPr>
      </w:pPr>
      <w:r w:rsidRPr="004F508E">
        <w:rPr>
          <w:b/>
          <w:bCs/>
          <w:color w:val="auto"/>
        </w:rPr>
        <w:t xml:space="preserve">Резидент </w:t>
      </w:r>
      <w:r w:rsidRPr="004F508E">
        <w:rPr>
          <w:color w:val="auto"/>
        </w:rPr>
        <w:t xml:space="preserve">– юридическое лицо (за исключением кредитных организаций), созданное в соответствии с </w:t>
      </w:r>
      <w:r w:rsidR="00565C1F" w:rsidRPr="004F508E">
        <w:rPr>
          <w:color w:val="auto"/>
        </w:rPr>
        <w:t>Законодательством</w:t>
      </w:r>
      <w:r w:rsidRPr="004F508E">
        <w:rPr>
          <w:color w:val="auto"/>
        </w:rPr>
        <w:t>, индивидуальный предприниматель, физическое лицо, занимающееся в установленном законодательством Российской Федерации порядке частной практикой.</w:t>
      </w:r>
    </w:p>
    <w:p w14:paraId="6E8063D4" w14:textId="77777777" w:rsidR="00DB1ABF" w:rsidRPr="004F508E" w:rsidRDefault="00DB1ABF" w:rsidP="007B5378">
      <w:pPr>
        <w:widowControl w:val="0"/>
        <w:rPr>
          <w:rFonts w:cs="Times New Roman"/>
          <w:szCs w:val="24"/>
        </w:rPr>
      </w:pPr>
      <w:r w:rsidRPr="004F508E">
        <w:rPr>
          <w:rFonts w:cs="Times New Roman"/>
          <w:b/>
          <w:bCs/>
          <w:szCs w:val="24"/>
        </w:rPr>
        <w:t>Сайт</w:t>
      </w:r>
      <w:r w:rsidRPr="004F508E">
        <w:rPr>
          <w:rFonts w:cs="Times New Roman"/>
          <w:bCs/>
          <w:szCs w:val="24"/>
        </w:rPr>
        <w:t xml:space="preserve"> – </w:t>
      </w:r>
      <w:r w:rsidRPr="004F508E">
        <w:rPr>
          <w:rFonts w:cs="Times New Roman"/>
          <w:szCs w:val="24"/>
        </w:rPr>
        <w:t>официальный сайт ЦМРБанк (</w:t>
      </w:r>
      <w:r w:rsidRPr="004F508E">
        <w:rPr>
          <w:rFonts w:eastAsiaTheme="minorEastAsia" w:cs="Times New Roman"/>
          <w:szCs w:val="24"/>
          <w:lang w:eastAsia="ru-RU"/>
        </w:rPr>
        <w:t>общество с ограниченной ответственностью</w:t>
      </w:r>
      <w:r w:rsidRPr="004F508E">
        <w:rPr>
          <w:rFonts w:cs="Times New Roman"/>
          <w:szCs w:val="24"/>
        </w:rPr>
        <w:t xml:space="preserve">) в сети Интернет, размещенный по адресу </w:t>
      </w:r>
      <w:hyperlink r:id="rId7" w:history="1">
        <w:r w:rsidRPr="004F508E">
          <w:rPr>
            <w:rStyle w:val="a6"/>
            <w:rFonts w:cs="Times New Roman"/>
            <w:szCs w:val="24"/>
          </w:rPr>
          <w:t>https://cmrbank.ru/</w:t>
        </w:r>
      </w:hyperlink>
      <w:r w:rsidRPr="004F508E">
        <w:rPr>
          <w:rFonts w:cs="Times New Roman"/>
          <w:szCs w:val="24"/>
        </w:rPr>
        <w:t>.</w:t>
      </w:r>
    </w:p>
    <w:p w14:paraId="4E82AD62" w14:textId="77777777" w:rsidR="00DB1ABF" w:rsidRPr="004F508E" w:rsidRDefault="00DB1ABF" w:rsidP="007B5378">
      <w:pPr>
        <w:pStyle w:val="Default"/>
        <w:widowControl w:val="0"/>
        <w:spacing w:after="120"/>
        <w:jc w:val="both"/>
        <w:rPr>
          <w:bCs/>
          <w:color w:val="auto"/>
        </w:rPr>
      </w:pPr>
      <w:r w:rsidRPr="00F57FA8">
        <w:rPr>
          <w:b/>
          <w:bCs/>
          <w:color w:val="auto"/>
        </w:rPr>
        <w:t>Система ДБО –</w:t>
      </w:r>
      <w:r w:rsidRPr="004F508E">
        <w:rPr>
          <w:bCs/>
          <w:color w:val="auto"/>
        </w:rPr>
        <w:t xml:space="preserve"> </w:t>
      </w:r>
      <w:r w:rsidRPr="004F508E">
        <w:rPr>
          <w:color w:val="auto"/>
        </w:rPr>
        <w:t>система дистанционного банковского обслуживания Клиентов Банка</w:t>
      </w:r>
      <w:r w:rsidRPr="004F508E">
        <w:rPr>
          <w:bCs/>
          <w:color w:val="auto"/>
        </w:rPr>
        <w:t xml:space="preserve"> (Система «Интернет Банк-Клиент», МП «ЦМР Бизнес»).</w:t>
      </w:r>
    </w:p>
    <w:p w14:paraId="06425BB3" w14:textId="77777777" w:rsidR="00DB1ABF" w:rsidRPr="004F508E" w:rsidRDefault="00DB1ABF" w:rsidP="007B5378">
      <w:pPr>
        <w:pStyle w:val="Default"/>
        <w:widowControl w:val="0"/>
        <w:spacing w:after="120"/>
        <w:jc w:val="both"/>
        <w:rPr>
          <w:color w:val="auto"/>
        </w:rPr>
      </w:pPr>
      <w:r w:rsidRPr="004F508E">
        <w:rPr>
          <w:b/>
          <w:bCs/>
          <w:color w:val="auto"/>
        </w:rPr>
        <w:t xml:space="preserve">Система «Интернет Банк-Клиент» </w:t>
      </w:r>
      <w:r w:rsidRPr="004F508E">
        <w:rPr>
          <w:color w:val="auto"/>
        </w:rPr>
        <w:t>– система дистанционного банковского обслуживания, используемая Банком и Клиентом для формирования, приёма, обработки</w:t>
      </w:r>
      <w:r w:rsidRPr="004F508E">
        <w:rPr>
          <w:bCs/>
          <w:color w:val="auto"/>
        </w:rPr>
        <w:t xml:space="preserve">, хранения, передачи и доставки документов (сообщений), </w:t>
      </w:r>
      <w:r w:rsidRPr="004F508E">
        <w:rPr>
          <w:color w:val="auto"/>
          <w:shd w:val="clear" w:color="auto" w:fill="FFFFFF"/>
        </w:rPr>
        <w:t>в т.ч. в форме электронных документов</w:t>
      </w:r>
      <w:r w:rsidRPr="004F508E">
        <w:rPr>
          <w:color w:val="auto"/>
        </w:rPr>
        <w:t>, а также получения дополнительных продуктов/услуг либо совершения отдельных операций в Банке.</w:t>
      </w:r>
    </w:p>
    <w:p w14:paraId="3AC4A65D" w14:textId="128DC05A" w:rsidR="00DB1ABF" w:rsidRPr="004F508E" w:rsidRDefault="00DB1ABF" w:rsidP="007B5378">
      <w:pPr>
        <w:pStyle w:val="Default"/>
        <w:widowControl w:val="0"/>
        <w:spacing w:after="120"/>
        <w:jc w:val="both"/>
        <w:rPr>
          <w:color w:val="auto"/>
        </w:rPr>
      </w:pPr>
      <w:r w:rsidRPr="004F508E">
        <w:rPr>
          <w:b/>
          <w:bCs/>
          <w:color w:val="auto"/>
        </w:rPr>
        <w:t xml:space="preserve">Система электронного документооборота (СЭД) </w:t>
      </w:r>
      <w:r w:rsidRPr="004F508E">
        <w:rPr>
          <w:bCs/>
          <w:color w:val="auto"/>
        </w:rPr>
        <w:t xml:space="preserve">– </w:t>
      </w:r>
      <w:r w:rsidRPr="004F508E">
        <w:rPr>
          <w:color w:val="auto"/>
        </w:rPr>
        <w:t xml:space="preserve">программное обеспечение, позволяющее Банку и Клиенту осуществлять обмен информацией в форме электронных документов по телекоммуникационным каналам связи через операторов электронного документооборота, включенных в Реестр операторов электронного документооборота согласно </w:t>
      </w:r>
      <w:r w:rsidR="00921336">
        <w:t>требованиям Законодательства</w:t>
      </w:r>
      <w:r w:rsidRPr="004F508E">
        <w:rPr>
          <w:color w:val="auto"/>
        </w:rPr>
        <w:t>.</w:t>
      </w:r>
    </w:p>
    <w:p w14:paraId="252F0A70" w14:textId="77777777" w:rsidR="00DB1ABF" w:rsidRPr="004F508E" w:rsidRDefault="00DB1ABF" w:rsidP="007B5378">
      <w:pPr>
        <w:pStyle w:val="Default"/>
        <w:widowControl w:val="0"/>
        <w:spacing w:after="120"/>
        <w:jc w:val="both"/>
        <w:rPr>
          <w:color w:val="auto"/>
        </w:rPr>
      </w:pPr>
      <w:r w:rsidRPr="00F57FA8">
        <w:rPr>
          <w:b/>
          <w:bCs/>
          <w:color w:val="auto"/>
        </w:rPr>
        <w:t xml:space="preserve">Справка </w:t>
      </w:r>
      <w:r w:rsidRPr="004F508E">
        <w:rPr>
          <w:color w:val="auto"/>
        </w:rPr>
        <w:t>– документ, выдаваемый Банком, подтверждающий факт/событие по Счету(ам)/совершения операции(ий) Клиента, либо копия документа (платежного документа, договора между Банком и Клиентом, иного документа, образовавшегося в процессе обслуживания Клиента Банком).</w:t>
      </w:r>
    </w:p>
    <w:p w14:paraId="18B03D90" w14:textId="77777777" w:rsidR="00DB1ABF" w:rsidRPr="004F508E" w:rsidRDefault="00DB1ABF" w:rsidP="007B5378">
      <w:pPr>
        <w:pStyle w:val="Default"/>
        <w:widowControl w:val="0"/>
        <w:spacing w:after="120"/>
        <w:jc w:val="both"/>
        <w:rPr>
          <w:color w:val="auto"/>
        </w:rPr>
      </w:pPr>
      <w:r w:rsidRPr="004F508E">
        <w:rPr>
          <w:b/>
          <w:bCs/>
          <w:color w:val="auto"/>
        </w:rPr>
        <w:t xml:space="preserve">Сторона(-ы) </w:t>
      </w:r>
      <w:r w:rsidRPr="004F508E">
        <w:rPr>
          <w:color w:val="auto"/>
        </w:rPr>
        <w:t>– Банк и (или) Клиент, вместе или отдельно именуемые соответственно «Стороны», «Сторона».</w:t>
      </w:r>
    </w:p>
    <w:p w14:paraId="3C366CBE" w14:textId="188077E0" w:rsidR="00DB1ABF" w:rsidRPr="004F508E" w:rsidRDefault="00DB1ABF" w:rsidP="007B5378">
      <w:pPr>
        <w:pStyle w:val="Default"/>
        <w:widowControl w:val="0"/>
        <w:spacing w:after="120"/>
        <w:jc w:val="both"/>
        <w:rPr>
          <w:color w:val="auto"/>
        </w:rPr>
      </w:pPr>
      <w:r w:rsidRPr="004F508E">
        <w:rPr>
          <w:b/>
          <w:bCs/>
          <w:color w:val="auto"/>
        </w:rPr>
        <w:t xml:space="preserve">Субъекты персональных данных – </w:t>
      </w:r>
      <w:r w:rsidRPr="004F508E">
        <w:rPr>
          <w:color w:val="auto"/>
        </w:rPr>
        <w:t xml:space="preserve">индивидуальные предприниматели, физические лица, занимающиеся в установленном законодательством Российской Федерации порядке частной практикой, физические лица – Представители </w:t>
      </w:r>
      <w:r w:rsidR="007B5378" w:rsidRPr="004F508E">
        <w:rPr>
          <w:color w:val="auto"/>
        </w:rPr>
        <w:t>К</w:t>
      </w:r>
      <w:r w:rsidRPr="004F508E">
        <w:rPr>
          <w:color w:val="auto"/>
        </w:rPr>
        <w:t xml:space="preserve">лиента (единоличный исполнительный орган, лица, полномочия которых основаны на доверенности, договоре, акте уполномоченного государственного органа или органа местного самоуправления), Выгодоприобретатели Клиента, Бенефициарные владельцы Клиента, а также иные лица, уполномоченные действовать от имени Клиента согласно </w:t>
      </w:r>
      <w:r w:rsidR="00565C1F" w:rsidRPr="004F508E">
        <w:rPr>
          <w:color w:val="auto"/>
        </w:rPr>
        <w:t>Законодательству</w:t>
      </w:r>
      <w:r w:rsidRPr="004F508E">
        <w:rPr>
          <w:color w:val="auto"/>
        </w:rPr>
        <w:t xml:space="preserve">, персональные данные которых могут содержаться в получаемых Банком от Клиента документах и </w:t>
      </w:r>
      <w:r w:rsidRPr="004F508E">
        <w:rPr>
          <w:color w:val="auto"/>
        </w:rPr>
        <w:lastRenderedPageBreak/>
        <w:t>сведениях в рамках заключения и исполнения Комплексного договора.</w:t>
      </w:r>
    </w:p>
    <w:p w14:paraId="0EF68E0B" w14:textId="77777777" w:rsidR="00DB1ABF" w:rsidRPr="004F508E" w:rsidRDefault="00DB1ABF" w:rsidP="007B5378">
      <w:pPr>
        <w:pStyle w:val="Default"/>
        <w:widowControl w:val="0"/>
        <w:spacing w:after="120"/>
        <w:jc w:val="both"/>
        <w:rPr>
          <w:bCs/>
          <w:color w:val="auto"/>
        </w:rPr>
      </w:pPr>
      <w:r w:rsidRPr="004F508E">
        <w:rPr>
          <w:b/>
          <w:bCs/>
          <w:color w:val="auto"/>
        </w:rPr>
        <w:t xml:space="preserve">Счет </w:t>
      </w:r>
      <w:r w:rsidRPr="004F508E">
        <w:rPr>
          <w:bCs/>
          <w:color w:val="auto"/>
        </w:rPr>
        <w:t>– расчетный (банковский) счет в валюте Российской Федерации/иностранной валюте, открываемый Клиенту в соответствии с Договором банковского счета для осуществления расчетов, связанных с коммерческой, предпринимательской деятельностью или частной практикой, а также с достижением иных целей, для которых Клиент создан.</w:t>
      </w:r>
    </w:p>
    <w:p w14:paraId="23B3E762" w14:textId="77777777" w:rsidR="00DB1ABF" w:rsidRPr="004F508E" w:rsidRDefault="00DB1ABF" w:rsidP="007B5378">
      <w:pPr>
        <w:pStyle w:val="Default"/>
        <w:widowControl w:val="0"/>
        <w:spacing w:after="120"/>
        <w:jc w:val="both"/>
        <w:rPr>
          <w:color w:val="auto"/>
        </w:rPr>
      </w:pPr>
      <w:r w:rsidRPr="004F508E">
        <w:rPr>
          <w:b/>
          <w:bCs/>
          <w:color w:val="auto"/>
        </w:rPr>
        <w:t xml:space="preserve">Тарифы </w:t>
      </w:r>
      <w:r w:rsidRPr="004F508E">
        <w:rPr>
          <w:color w:val="auto"/>
        </w:rPr>
        <w:t>– Тарифы ЦМРБанк (ООО), включающие ставки комиссионного вознаграждения, взимаемого с Клиента за оказание услуг Банком. Тарифы устанавливаются в рублях или иностранной валюте и размещены на Сайте Банка.</w:t>
      </w:r>
    </w:p>
    <w:p w14:paraId="47C05499" w14:textId="13838C71" w:rsidR="00DB1ABF" w:rsidRPr="004F508E" w:rsidRDefault="00DB1ABF" w:rsidP="007B5378">
      <w:pPr>
        <w:pStyle w:val="Default"/>
        <w:widowControl w:val="0"/>
        <w:spacing w:after="120"/>
        <w:jc w:val="both"/>
        <w:rPr>
          <w:color w:val="auto"/>
        </w:rPr>
      </w:pPr>
      <w:r w:rsidRPr="004F508E">
        <w:rPr>
          <w:b/>
          <w:bCs/>
          <w:color w:val="auto"/>
        </w:rPr>
        <w:t xml:space="preserve">Уполномоченное лицо Клиента (УЛК) </w:t>
      </w:r>
      <w:r w:rsidRPr="004F508E">
        <w:rPr>
          <w:color w:val="auto"/>
        </w:rPr>
        <w:t xml:space="preserve">– лицо, имеющее право распоряжения денежными средствами, находящимися на Счете Клиента, с использованием аналога собственноручной подписи (ЭП) и (или) собственноручной подписи согласно карточке с образцами подписей и оттиска печати, на основании полномочий, подтвержденных организационно-распорядительными актами Клиента, либо доверенностью, если иной порядок не установлен </w:t>
      </w:r>
      <w:r w:rsidR="00565C1F" w:rsidRPr="004F508E">
        <w:rPr>
          <w:color w:val="auto"/>
        </w:rPr>
        <w:t>Законодательством</w:t>
      </w:r>
      <w:r w:rsidRPr="004F508E">
        <w:rPr>
          <w:color w:val="auto"/>
        </w:rPr>
        <w:t>.</w:t>
      </w:r>
    </w:p>
    <w:p w14:paraId="387A3BB0" w14:textId="38AF8A24" w:rsidR="00DB1ABF" w:rsidRPr="004F508E" w:rsidRDefault="00DB1ABF" w:rsidP="007B5378">
      <w:pPr>
        <w:pStyle w:val="Default"/>
        <w:widowControl w:val="0"/>
        <w:tabs>
          <w:tab w:val="left" w:pos="426"/>
        </w:tabs>
        <w:spacing w:after="120"/>
        <w:jc w:val="both"/>
        <w:rPr>
          <w:color w:val="auto"/>
        </w:rPr>
      </w:pPr>
      <w:r w:rsidRPr="004F508E">
        <w:rPr>
          <w:b/>
          <w:bCs/>
          <w:color w:val="auto"/>
        </w:rPr>
        <w:t xml:space="preserve">Электронная подпись (ЭП) </w:t>
      </w:r>
      <w:r w:rsidRPr="004F508E">
        <w:rPr>
          <w:color w:val="auto"/>
        </w:rPr>
        <w:t xml:space="preserve">– информация в электронной форме, которая присоединена к другой информации (документу) в электронной форме (подписываемой информации (документу)) или иным образом связана с такой информацией (документом) и которая используется для определения лица, подписывающего информацию (документ), и отвечающая требованиям, установленным </w:t>
      </w:r>
      <w:r w:rsidR="00565C1F" w:rsidRPr="004F508E">
        <w:rPr>
          <w:color w:val="auto"/>
        </w:rPr>
        <w:t>Законодательством</w:t>
      </w:r>
      <w:r w:rsidRPr="004F508E">
        <w:rPr>
          <w:color w:val="auto"/>
        </w:rPr>
        <w:t>.</w:t>
      </w:r>
    </w:p>
    <w:p w14:paraId="44509B11" w14:textId="77777777" w:rsidR="00DA77A6" w:rsidRPr="00DB1ABF" w:rsidRDefault="00DB1ABF" w:rsidP="007B5378">
      <w:pPr>
        <w:pStyle w:val="Default"/>
        <w:widowControl w:val="0"/>
        <w:tabs>
          <w:tab w:val="left" w:pos="426"/>
        </w:tabs>
        <w:spacing w:after="120"/>
        <w:jc w:val="both"/>
        <w:rPr>
          <w:color w:val="auto"/>
        </w:rPr>
      </w:pPr>
      <w:r w:rsidRPr="004F508E">
        <w:rPr>
          <w:color w:val="auto"/>
        </w:rPr>
        <w:t>Термины, определения и сокращения, значение которых не определено в Комплексном договоре и приложениях к нему, используются в значениях, установленных Законодательством.</w:t>
      </w:r>
    </w:p>
    <w:sectPr w:rsidR="00DA77A6" w:rsidRPr="00DB1AB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D3968D" w14:textId="77777777" w:rsidR="007C401A" w:rsidRDefault="007C401A" w:rsidP="00DB1ABF">
      <w:pPr>
        <w:spacing w:after="0"/>
      </w:pPr>
      <w:r>
        <w:separator/>
      </w:r>
    </w:p>
  </w:endnote>
  <w:endnote w:type="continuationSeparator" w:id="0">
    <w:p w14:paraId="2DE3D154" w14:textId="77777777" w:rsidR="007C401A" w:rsidRDefault="007C401A" w:rsidP="00DB1AB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EEC9DD" w14:textId="77777777" w:rsidR="007C401A" w:rsidRDefault="007C401A" w:rsidP="00DB1ABF">
      <w:pPr>
        <w:spacing w:after="0"/>
      </w:pPr>
      <w:r>
        <w:separator/>
      </w:r>
    </w:p>
  </w:footnote>
  <w:footnote w:type="continuationSeparator" w:id="0">
    <w:p w14:paraId="4FF9C059" w14:textId="77777777" w:rsidR="007C401A" w:rsidRDefault="007C401A" w:rsidP="00DB1ABF">
      <w:pPr>
        <w:spacing w:after="0"/>
      </w:pPr>
      <w:r>
        <w:continuationSeparator/>
      </w:r>
    </w:p>
  </w:footnote>
  <w:footnote w:id="1">
    <w:p w14:paraId="3CE12B93" w14:textId="77777777" w:rsidR="00DB1ABF" w:rsidRPr="00901481" w:rsidRDefault="00DB1ABF" w:rsidP="00DB1ABF">
      <w:pPr>
        <w:pStyle w:val="a3"/>
        <w:rPr>
          <w:rFonts w:cs="Times New Roman"/>
          <w:sz w:val="18"/>
          <w:szCs w:val="18"/>
        </w:rPr>
      </w:pPr>
      <w:r w:rsidRPr="00901481">
        <w:rPr>
          <w:rStyle w:val="a5"/>
          <w:rFonts w:cs="Times New Roman"/>
          <w:sz w:val="18"/>
          <w:szCs w:val="18"/>
        </w:rPr>
        <w:footnoteRef/>
      </w:r>
      <w:r w:rsidRPr="00901481">
        <w:rPr>
          <w:rFonts w:cs="Times New Roman"/>
          <w:sz w:val="18"/>
          <w:szCs w:val="18"/>
        </w:rPr>
        <w:t xml:space="preserve"> При технической реализации в Системе ДБО.</w:t>
      </w:r>
    </w:p>
  </w:footnote>
  <w:footnote w:id="2">
    <w:p w14:paraId="25518723" w14:textId="2C2D6AEC" w:rsidR="00DB1ABF" w:rsidRDefault="00DB1ABF" w:rsidP="00DB1ABF">
      <w:pPr>
        <w:pStyle w:val="a3"/>
      </w:pPr>
      <w:r w:rsidRPr="00901481">
        <w:rPr>
          <w:rStyle w:val="a5"/>
          <w:sz w:val="18"/>
          <w:szCs w:val="18"/>
        </w:rPr>
        <w:footnoteRef/>
      </w:r>
      <w:r w:rsidRPr="00901481">
        <w:rPr>
          <w:sz w:val="18"/>
          <w:szCs w:val="18"/>
        </w:rPr>
        <w:t xml:space="preserve"> Требования к электронным образам документов изложены </w:t>
      </w:r>
      <w:r w:rsidRPr="00E60CBC">
        <w:rPr>
          <w:sz w:val="18"/>
          <w:szCs w:val="18"/>
        </w:rPr>
        <w:t xml:space="preserve">в Приложении </w:t>
      </w:r>
      <w:r w:rsidR="00602C29">
        <w:rPr>
          <w:sz w:val="18"/>
          <w:szCs w:val="18"/>
        </w:rPr>
        <w:t>7</w:t>
      </w:r>
      <w:r w:rsidRPr="00901481">
        <w:rPr>
          <w:sz w:val="18"/>
          <w:szCs w:val="18"/>
        </w:rPr>
        <w:t xml:space="preserve"> к Комплексному договору.</w:t>
      </w:r>
    </w:p>
  </w:footnote>
  <w:footnote w:id="3">
    <w:p w14:paraId="43BA104C" w14:textId="77777777" w:rsidR="00DB1ABF" w:rsidRPr="00320DEF" w:rsidRDefault="00DB1ABF" w:rsidP="00DB1ABF">
      <w:pPr>
        <w:pStyle w:val="Default"/>
        <w:jc w:val="both"/>
        <w:rPr>
          <w:strike/>
          <w:sz w:val="18"/>
          <w:szCs w:val="18"/>
        </w:rPr>
      </w:pPr>
      <w:r w:rsidRPr="009406C3">
        <w:rPr>
          <w:rStyle w:val="a5"/>
          <w:sz w:val="18"/>
          <w:szCs w:val="18"/>
        </w:rPr>
        <w:footnoteRef/>
      </w:r>
      <w:r w:rsidRPr="009406C3">
        <w:rPr>
          <w:sz w:val="18"/>
          <w:szCs w:val="18"/>
        </w:rPr>
        <w:t xml:space="preserve"> Мобильное устройство – переносное мобильное устройство Клиента, такое как смартфон, планшетный компьютер на базе операционной системы Android, которые имеют технические характеристики, позволяющие использовать функционал </w:t>
      </w:r>
      <w:r>
        <w:rPr>
          <w:sz w:val="18"/>
          <w:szCs w:val="18"/>
        </w:rPr>
        <w:t>МП</w:t>
      </w:r>
      <w:r w:rsidRPr="009406C3">
        <w:rPr>
          <w:sz w:val="18"/>
          <w:szCs w:val="18"/>
        </w:rPr>
        <w:t xml:space="preserve"> </w:t>
      </w:r>
      <w:r>
        <w:rPr>
          <w:sz w:val="18"/>
          <w:szCs w:val="18"/>
        </w:rPr>
        <w:t>«</w:t>
      </w:r>
      <w:r w:rsidRPr="009406C3">
        <w:rPr>
          <w:sz w:val="18"/>
          <w:szCs w:val="18"/>
        </w:rPr>
        <w:t>ЦМР Бизнес</w:t>
      </w:r>
      <w:r>
        <w:rPr>
          <w:sz w:val="18"/>
          <w:szCs w:val="18"/>
        </w:rPr>
        <w:t>»</w:t>
      </w:r>
      <w:r w:rsidRPr="009406C3">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2376D3"/>
    <w:multiLevelType w:val="hybridMultilevel"/>
    <w:tmpl w:val="B22E187E"/>
    <w:lvl w:ilvl="0" w:tplc="40B24DF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9D2"/>
    <w:rsid w:val="00002FF2"/>
    <w:rsid w:val="00126EF8"/>
    <w:rsid w:val="001349C3"/>
    <w:rsid w:val="002F7CFF"/>
    <w:rsid w:val="0035150F"/>
    <w:rsid w:val="003F2228"/>
    <w:rsid w:val="004F508E"/>
    <w:rsid w:val="00565C1F"/>
    <w:rsid w:val="00602C29"/>
    <w:rsid w:val="00670C9B"/>
    <w:rsid w:val="006B29D2"/>
    <w:rsid w:val="007A7CBF"/>
    <w:rsid w:val="007B5378"/>
    <w:rsid w:val="007C401A"/>
    <w:rsid w:val="00921336"/>
    <w:rsid w:val="00A3661B"/>
    <w:rsid w:val="00B14EC9"/>
    <w:rsid w:val="00B35392"/>
    <w:rsid w:val="00C74313"/>
    <w:rsid w:val="00DA77A6"/>
    <w:rsid w:val="00DB1ABF"/>
    <w:rsid w:val="00E348D0"/>
    <w:rsid w:val="00ED4344"/>
    <w:rsid w:val="00EE78EF"/>
    <w:rsid w:val="00F57F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45943"/>
  <w15:chartTrackingRefBased/>
  <w15:docId w15:val="{641DEC5E-9436-448B-A221-0FD3BDFC3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1ABF"/>
    <w:pPr>
      <w:tabs>
        <w:tab w:val="left" w:pos="709"/>
      </w:tabs>
      <w:spacing w:after="120" w:line="240" w:lineRule="auto"/>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B1ABF"/>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footnote text"/>
    <w:aliases w:val="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нак1 Зна,З,Зн"/>
    <w:basedOn w:val="a"/>
    <w:link w:val="a4"/>
    <w:uiPriority w:val="99"/>
    <w:unhideWhenUsed/>
    <w:qFormat/>
    <w:rsid w:val="00DB1ABF"/>
    <w:pPr>
      <w:spacing w:after="0"/>
    </w:pPr>
    <w:rPr>
      <w:sz w:val="20"/>
      <w:szCs w:val="20"/>
    </w:rPr>
  </w:style>
  <w:style w:type="character" w:customStyle="1" w:styleId="a4">
    <w:name w:val="Текст сноски Знак"/>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к,З Знак"/>
    <w:basedOn w:val="a0"/>
    <w:link w:val="a3"/>
    <w:uiPriority w:val="99"/>
    <w:rsid w:val="00DB1ABF"/>
    <w:rPr>
      <w:rFonts w:ascii="Times New Roman" w:hAnsi="Times New Roman"/>
      <w:sz w:val="20"/>
      <w:szCs w:val="20"/>
    </w:rPr>
  </w:style>
  <w:style w:type="character" w:styleId="a5">
    <w:name w:val="footnote reference"/>
    <w:aliases w:val="Знак сноски 1,Знак сноски-FN,Iiaienu1 Знак2,Oaeno1 Знак2,Текст1 Знак2,Òåêñò1 Знак2,bt Знак2,OT-EA Знак1,Iiaienu1 Знак Знак1,Oaeno1 Знак Знак1,Текст1 Знак Знак1,Òåêñò1 Знак Знак1,bt Знак Знак1,Основной текст Знак2,OT-ИВ Знак2,OT-ÈÂ Зн,сноска"/>
    <w:basedOn w:val="a0"/>
    <w:uiPriority w:val="99"/>
    <w:unhideWhenUsed/>
    <w:qFormat/>
    <w:rsid w:val="00DB1ABF"/>
    <w:rPr>
      <w:vertAlign w:val="superscript"/>
    </w:rPr>
  </w:style>
  <w:style w:type="character" w:styleId="a6">
    <w:name w:val="Hyperlink"/>
    <w:basedOn w:val="a0"/>
    <w:uiPriority w:val="99"/>
    <w:unhideWhenUsed/>
    <w:rsid w:val="00DB1ABF"/>
    <w:rPr>
      <w:color w:val="0563C1" w:themeColor="hyperlink"/>
      <w:u w:val="single"/>
    </w:rPr>
  </w:style>
  <w:style w:type="paragraph" w:styleId="a7">
    <w:name w:val="Balloon Text"/>
    <w:basedOn w:val="a"/>
    <w:link w:val="a8"/>
    <w:uiPriority w:val="99"/>
    <w:semiHidden/>
    <w:unhideWhenUsed/>
    <w:rsid w:val="00DB1ABF"/>
    <w:pPr>
      <w:spacing w:after="0"/>
    </w:pPr>
    <w:rPr>
      <w:rFonts w:ascii="Segoe UI" w:hAnsi="Segoe UI" w:cs="Segoe UI"/>
      <w:sz w:val="18"/>
      <w:szCs w:val="18"/>
    </w:rPr>
  </w:style>
  <w:style w:type="character" w:customStyle="1" w:styleId="a8">
    <w:name w:val="Текст выноски Знак"/>
    <w:basedOn w:val="a0"/>
    <w:link w:val="a7"/>
    <w:uiPriority w:val="99"/>
    <w:semiHidden/>
    <w:rsid w:val="00DB1ABF"/>
    <w:rPr>
      <w:rFonts w:ascii="Segoe UI" w:hAnsi="Segoe UI" w:cs="Segoe UI"/>
      <w:sz w:val="18"/>
      <w:szCs w:val="18"/>
    </w:rPr>
  </w:style>
  <w:style w:type="character" w:styleId="a9">
    <w:name w:val="annotation reference"/>
    <w:basedOn w:val="a0"/>
    <w:uiPriority w:val="99"/>
    <w:semiHidden/>
    <w:unhideWhenUsed/>
    <w:rsid w:val="00C74313"/>
    <w:rPr>
      <w:sz w:val="16"/>
      <w:szCs w:val="16"/>
    </w:rPr>
  </w:style>
  <w:style w:type="paragraph" w:styleId="aa">
    <w:name w:val="annotation text"/>
    <w:basedOn w:val="a"/>
    <w:link w:val="ab"/>
    <w:uiPriority w:val="99"/>
    <w:semiHidden/>
    <w:unhideWhenUsed/>
    <w:rsid w:val="00C74313"/>
    <w:rPr>
      <w:sz w:val="20"/>
      <w:szCs w:val="20"/>
    </w:rPr>
  </w:style>
  <w:style w:type="character" w:customStyle="1" w:styleId="ab">
    <w:name w:val="Текст примечания Знак"/>
    <w:basedOn w:val="a0"/>
    <w:link w:val="aa"/>
    <w:uiPriority w:val="99"/>
    <w:semiHidden/>
    <w:rsid w:val="00C74313"/>
    <w:rPr>
      <w:rFonts w:ascii="Times New Roman" w:hAnsi="Times New Roman"/>
      <w:sz w:val="20"/>
      <w:szCs w:val="20"/>
    </w:rPr>
  </w:style>
  <w:style w:type="paragraph" w:styleId="ac">
    <w:name w:val="annotation subject"/>
    <w:basedOn w:val="aa"/>
    <w:next w:val="aa"/>
    <w:link w:val="ad"/>
    <w:uiPriority w:val="99"/>
    <w:semiHidden/>
    <w:unhideWhenUsed/>
    <w:rsid w:val="00C74313"/>
    <w:rPr>
      <w:b/>
      <w:bCs/>
    </w:rPr>
  </w:style>
  <w:style w:type="character" w:customStyle="1" w:styleId="ad">
    <w:name w:val="Тема примечания Знак"/>
    <w:basedOn w:val="ab"/>
    <w:link w:val="ac"/>
    <w:uiPriority w:val="99"/>
    <w:semiHidden/>
    <w:rsid w:val="00C74313"/>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206211">
      <w:bodyDiv w:val="1"/>
      <w:marLeft w:val="0"/>
      <w:marRight w:val="0"/>
      <w:marTop w:val="0"/>
      <w:marBottom w:val="0"/>
      <w:divBdr>
        <w:top w:val="none" w:sz="0" w:space="0" w:color="auto"/>
        <w:left w:val="none" w:sz="0" w:space="0" w:color="auto"/>
        <w:bottom w:val="none" w:sz="0" w:space="0" w:color="auto"/>
        <w:right w:val="none" w:sz="0" w:space="0" w:color="auto"/>
      </w:divBdr>
    </w:div>
    <w:div w:id="159089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mrban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2123</Words>
  <Characters>12103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ИЕВ</dc:creator>
  <cp:keywords/>
  <dc:description/>
  <cp:lastModifiedBy>Сметанева Юлиана Юрьевна</cp:lastModifiedBy>
  <cp:revision>2</cp:revision>
  <dcterms:created xsi:type="dcterms:W3CDTF">2026-03-05T12:42:00Z</dcterms:created>
  <dcterms:modified xsi:type="dcterms:W3CDTF">2026-03-05T12:42:00Z</dcterms:modified>
</cp:coreProperties>
</file>